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1800A0">
      <w:pPr>
        <w:jc w:val="center"/>
        <w:rPr>
          <w:rFonts w:ascii="黑体" w:hAnsi="黑体" w:eastAsia="黑体" w:cs="黑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333333"/>
          <w:sz w:val="44"/>
          <w:szCs w:val="44"/>
          <w:shd w:val="clear" w:color="auto" w:fill="FFFFFF"/>
        </w:rPr>
        <w:t>长葛市董村镇人民政府</w:t>
      </w:r>
    </w:p>
    <w:p w14:paraId="497AE8D0">
      <w:pPr>
        <w:jc w:val="center"/>
        <w:rPr>
          <w:rFonts w:ascii="黑体" w:hAnsi="黑体" w:eastAsia="黑体" w:cs="黑体"/>
          <w:b/>
          <w:bCs/>
          <w:color w:val="333333"/>
          <w:sz w:val="44"/>
          <w:szCs w:val="44"/>
          <w:shd w:val="clear" w:color="auto" w:fill="FFFFFF"/>
        </w:rPr>
      </w:pPr>
      <w:r>
        <w:rPr>
          <w:rFonts w:hint="eastAsia" w:ascii="黑体" w:hAnsi="黑体" w:eastAsia="黑体" w:cs="黑体"/>
          <w:b/>
          <w:bCs/>
          <w:color w:val="333333"/>
          <w:sz w:val="44"/>
          <w:szCs w:val="44"/>
          <w:shd w:val="clear" w:color="auto" w:fill="FFFFFF"/>
        </w:rPr>
        <w:t>关于2024年专项债存续期的信息公开</w:t>
      </w:r>
    </w:p>
    <w:p w14:paraId="48CF0093">
      <w:pPr>
        <w:ind w:firstLine="883" w:firstLineChars="200"/>
        <w:jc w:val="center"/>
        <w:rPr>
          <w:rFonts w:ascii="黑体" w:hAnsi="黑体" w:eastAsia="黑体" w:cs="黑体"/>
          <w:b/>
          <w:bCs/>
          <w:color w:val="333333"/>
          <w:sz w:val="44"/>
          <w:szCs w:val="44"/>
          <w:shd w:val="clear" w:color="auto" w:fill="FFFFFF"/>
        </w:rPr>
      </w:pPr>
    </w:p>
    <w:p w14:paraId="412E99D6">
      <w:pPr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根据河南省财政厅《关于做好 2026年地方政府债券存续期信息公开工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shd w:val="clear" w:color="auto" w:fill="FFFFFF"/>
        </w:rPr>
        <w:t>作的通知》（豫财债管〔2026〕7号）要求，我单位对存续期专项债情况进行公开，现将有关情况公开如下：</w:t>
      </w:r>
    </w:p>
    <w:p w14:paraId="7CED3203">
      <w:pPr>
        <w:numPr>
          <w:ilvl w:val="0"/>
          <w:numId w:val="1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项目基本情况</w:t>
      </w:r>
    </w:p>
    <w:p w14:paraId="59570118">
      <w:pPr>
        <w:ind w:firstLine="640" w:firstLineChars="200"/>
        <w:rPr>
          <w:rFonts w:ascii="仿宋" w:hAnsi="仿宋" w:eastAsia="仿宋" w:cs="Times New Roman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Times New Roman"/>
          <w:sz w:val="32"/>
          <w:szCs w:val="32"/>
          <w:shd w:val="clear" w:color="auto" w:fill="FFFFFF"/>
        </w:rPr>
        <w:t>1、项目名称：许昌表面处理产业园</w:t>
      </w:r>
      <w:r>
        <w:rPr>
          <w:rFonts w:ascii="仿宋" w:hAnsi="仿宋" w:eastAsia="仿宋" w:cs="Times New Roman"/>
          <w:sz w:val="32"/>
          <w:szCs w:val="32"/>
          <w:shd w:val="clear" w:color="auto" w:fill="FFFFFF"/>
        </w:rPr>
        <w:t>项目</w:t>
      </w:r>
    </w:p>
    <w:p w14:paraId="212EC2FB">
      <w:pPr>
        <w:ind w:firstLine="640" w:firstLineChars="200"/>
        <w:rPr>
          <w:rFonts w:ascii="仿宋" w:hAnsi="仿宋" w:eastAsia="仿宋" w:cs="Times New Roman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Times New Roman"/>
          <w:sz w:val="32"/>
          <w:szCs w:val="32"/>
          <w:shd w:val="clear" w:color="auto" w:fill="FFFFFF"/>
        </w:rPr>
        <w:t>2、建设地点：长葛市董村镇（涉及司马村和高车贾村）</w:t>
      </w:r>
    </w:p>
    <w:p w14:paraId="3E09A4D3">
      <w:pPr>
        <w:ind w:firstLine="640" w:firstLineChars="200"/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Times New Roman"/>
          <w:sz w:val="32"/>
          <w:szCs w:val="32"/>
          <w:shd w:val="clear" w:color="auto" w:fill="FFFFFF"/>
        </w:rPr>
        <w:t>3、</w:t>
      </w:r>
      <w:r>
        <w:rPr>
          <w:rFonts w:ascii="仿宋" w:hAnsi="仿宋" w:eastAsia="仿宋" w:cs="Times New Roman"/>
          <w:sz w:val="32"/>
          <w:szCs w:val="32"/>
          <w:shd w:val="clear" w:color="auto" w:fill="FFFFFF"/>
        </w:rPr>
        <w:t>建设内容：</w:t>
      </w:r>
      <w:r>
        <w:rPr>
          <w:rFonts w:hint="eastAsia" w:ascii="仿宋" w:hAnsi="仿宋" w:eastAsia="仿宋" w:cs="Times New Roman"/>
          <w:sz w:val="32"/>
          <w:szCs w:val="32"/>
          <w:shd w:val="clear" w:color="auto" w:fill="FFFFFF"/>
        </w:rPr>
        <w:t>总用地面积为 333333.33 ㎡（约合 500 亩）， 总建筑面积466666.67 ㎡。项目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新建 2F 钢架结构的工业建筑，建筑面积共计426666.67 ㎡；3F 框架结构的生活设施用房，建筑面积 40000.00 ㎡；钢筋砼结构的构筑物及堆场，占地面积 10000.00 ㎡；并建设污水处理设施、绿化、道路及硬化、大门及围墙、室外综合管网等配套基础设施内容。2023年到位专项债券资金17000万元，其中700万元用于化债；2024年到位专项债券资金37700万元，截止2025年末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已支出26900万元。</w:t>
      </w:r>
    </w:p>
    <w:p w14:paraId="7CB46413">
      <w:pPr>
        <w:numPr>
          <w:ilvl w:val="0"/>
          <w:numId w:val="1"/>
        </w:numPr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shd w:val="clear" w:color="auto" w:fill="FFFFFF"/>
        </w:rPr>
        <w:t>项目建设进度、运营情况</w:t>
      </w:r>
    </w:p>
    <w:p w14:paraId="7C94CF54">
      <w:pPr>
        <w:ind w:firstLine="640" w:firstLineChars="200"/>
        <w:rPr>
          <w:rFonts w:ascii="仿宋" w:hAnsi="仿宋" w:eastAsia="仿宋" w:cs="Times New Roman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>本项目截止2025年底</w:t>
      </w:r>
      <w:r>
        <w:rPr>
          <w:rFonts w:hint="eastAsia" w:ascii="仿宋" w:hAnsi="仿宋" w:eastAsia="仿宋"/>
          <w:sz w:val="32"/>
          <w:szCs w:val="32"/>
        </w:rPr>
        <w:t>,项目一期总建筑面积为</w:t>
      </w:r>
      <w:r>
        <w:rPr>
          <w:rFonts w:hint="eastAsia" w:ascii="仿宋" w:hAnsi="仿宋" w:eastAsia="仿宋" w:cs="方正仿宋简体"/>
          <w:sz w:val="32"/>
          <w:szCs w:val="32"/>
        </w:rPr>
        <w:t>149066.67㎡，厂房建筑132266.67㎡，生活设施建筑16800㎡，构筑物及堆场10000㎡，</w:t>
      </w:r>
      <w:r>
        <w:rPr>
          <w:rFonts w:ascii="仿宋" w:hAnsi="仿宋" w:eastAsia="仿宋" w:cs="方正仿宋简体"/>
          <w:sz w:val="32"/>
          <w:szCs w:val="32"/>
        </w:rPr>
        <w:t>园区道路硬化16333.4㎡</w:t>
      </w:r>
      <w:r>
        <w:rPr>
          <w:rFonts w:hint="eastAsia" w:ascii="仿宋" w:hAnsi="仿宋" w:eastAsia="仿宋" w:cs="方正仿宋简体"/>
          <w:sz w:val="32"/>
          <w:szCs w:val="32"/>
        </w:rPr>
        <w:t>，绿化17500</w:t>
      </w:r>
      <w:r>
        <w:rPr>
          <w:rFonts w:ascii="仿宋" w:hAnsi="仿宋" w:eastAsia="仿宋" w:cs="方正仿宋简体"/>
          <w:sz w:val="32"/>
          <w:szCs w:val="32"/>
        </w:rPr>
        <w:t>㎡</w:t>
      </w:r>
      <w:r>
        <w:rPr>
          <w:rFonts w:hint="eastAsia" w:ascii="仿宋" w:hAnsi="仿宋" w:eastAsia="仿宋" w:cs="方正仿宋简体"/>
          <w:sz w:val="32"/>
          <w:szCs w:val="32"/>
        </w:rPr>
        <w:t>，配套室外管网163333.4㎡，绿化17500㎡，并建设配套污水处理、大门及围墙等配套基础设施内容，</w:t>
      </w:r>
      <w:r>
        <w:rPr>
          <w:rFonts w:hint="eastAsia" w:ascii="仿宋" w:hAnsi="仿宋" w:eastAsia="仿宋"/>
          <w:sz w:val="32"/>
          <w:szCs w:val="32"/>
        </w:rPr>
        <w:t>一期工程已全部完工。</w:t>
      </w:r>
    </w:p>
    <w:p w14:paraId="33FC80D4">
      <w:pPr>
        <w:ind w:firstLine="640" w:firstLineChars="200"/>
        <w:rPr>
          <w:rFonts w:ascii="Times New Roman" w:hAnsi="Times New Roman" w:eastAsia="方正公文仿宋" w:cs="Times New Roman"/>
          <w:sz w:val="32"/>
          <w:szCs w:val="32"/>
          <w:shd w:val="clear" w:color="auto" w:fill="FFFFFF"/>
        </w:rPr>
      </w:pPr>
    </w:p>
    <w:p w14:paraId="37923BEF">
      <w:pPr>
        <w:ind w:firstLine="640" w:firstLineChars="200"/>
        <w:jc w:val="center"/>
        <w:rPr>
          <w:rFonts w:ascii="Times New Roman" w:hAnsi="Times New Roman" w:eastAsia="方正公文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公文仿宋" w:cs="Times New Roman"/>
          <w:sz w:val="32"/>
          <w:szCs w:val="32"/>
          <w:shd w:val="clear" w:color="auto" w:fill="FFFFFF"/>
        </w:rPr>
        <w:t xml:space="preserve">                   长葛市董村镇人民政</w:t>
      </w:r>
      <w:r>
        <w:rPr>
          <w:rFonts w:hint="eastAsia" w:ascii="Times New Roman" w:hAnsi="Times New Roman" w:eastAsia="方正公文仿宋" w:cs="Times New Roman"/>
          <w:color w:val="333333"/>
          <w:sz w:val="32"/>
          <w:szCs w:val="32"/>
          <w:shd w:val="clear" w:color="auto" w:fill="FFFFFF"/>
        </w:rPr>
        <w:t>府</w:t>
      </w:r>
    </w:p>
    <w:p w14:paraId="5A240F2E">
      <w:pPr>
        <w:ind w:firstLine="640" w:firstLineChars="200"/>
        <w:jc w:val="center"/>
        <w:rPr>
          <w:rFonts w:ascii="Times New Roman" w:hAnsi="Times New Roman" w:eastAsia="方正公文仿宋" w:cs="Times New Roman"/>
          <w:color w:val="333333"/>
          <w:sz w:val="32"/>
          <w:szCs w:val="32"/>
          <w:shd w:val="clear" w:color="auto" w:fill="FFFFFF"/>
        </w:rPr>
      </w:pPr>
      <w:r>
        <w:rPr>
          <w:rFonts w:hint="eastAsia" w:ascii="Times New Roman" w:hAnsi="Times New Roman" w:eastAsia="方正公文仿宋" w:cs="Times New Roman"/>
          <w:color w:val="333333"/>
          <w:sz w:val="32"/>
          <w:szCs w:val="32"/>
          <w:shd w:val="clear" w:color="auto" w:fill="FFFFFF"/>
        </w:rPr>
        <w:t xml:space="preserve">                   2026年5月29日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公文仿宋">
    <w:altName w:val="仿宋"/>
    <w:panose1 w:val="00000000000000000000"/>
    <w:charset w:val="86"/>
    <w:family w:val="auto"/>
    <w:pitch w:val="default"/>
    <w:sig w:usb0="00000000" w:usb1="0000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2BB74FE"/>
    <w:multiLevelType w:val="singleLevel"/>
    <w:tmpl w:val="82BB74FE"/>
    <w:lvl w:ilvl="0" w:tentative="0">
      <w:start w:val="1"/>
      <w:numFmt w:val="chineseCounting"/>
      <w:suff w:val="nothing"/>
      <w:lvlText w:val="%1、"/>
      <w:lvlJc w:val="left"/>
      <w:rPr>
        <w:rFonts w:hint="eastAsia"/>
        <w:lang w:val="en-U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MwNGJmYzMyOTYxNTZlYTViZjk1MGRlNjQwZTIzMzcifQ=="/>
  </w:docVars>
  <w:rsids>
    <w:rsidRoot w:val="029F7BBA"/>
    <w:rsid w:val="00043F8F"/>
    <w:rsid w:val="000A2098"/>
    <w:rsid w:val="00151C9F"/>
    <w:rsid w:val="00171CCC"/>
    <w:rsid w:val="00174633"/>
    <w:rsid w:val="001C0E07"/>
    <w:rsid w:val="00212C0A"/>
    <w:rsid w:val="00246979"/>
    <w:rsid w:val="0029515E"/>
    <w:rsid w:val="002A7F58"/>
    <w:rsid w:val="002B5AEB"/>
    <w:rsid w:val="002C2DA9"/>
    <w:rsid w:val="0031435F"/>
    <w:rsid w:val="00381AB3"/>
    <w:rsid w:val="00412813"/>
    <w:rsid w:val="0046737F"/>
    <w:rsid w:val="00486173"/>
    <w:rsid w:val="004875D4"/>
    <w:rsid w:val="004F6264"/>
    <w:rsid w:val="005251B3"/>
    <w:rsid w:val="00685B32"/>
    <w:rsid w:val="00711EBB"/>
    <w:rsid w:val="007804ED"/>
    <w:rsid w:val="007C782E"/>
    <w:rsid w:val="00814C43"/>
    <w:rsid w:val="00822A63"/>
    <w:rsid w:val="00912758"/>
    <w:rsid w:val="009133C7"/>
    <w:rsid w:val="009A238E"/>
    <w:rsid w:val="00AF48BF"/>
    <w:rsid w:val="00B01BC8"/>
    <w:rsid w:val="00B17958"/>
    <w:rsid w:val="00BD253C"/>
    <w:rsid w:val="00BF2224"/>
    <w:rsid w:val="00C25A84"/>
    <w:rsid w:val="00C718C6"/>
    <w:rsid w:val="00C94295"/>
    <w:rsid w:val="00CB6BA8"/>
    <w:rsid w:val="00CE0300"/>
    <w:rsid w:val="00CE5A6D"/>
    <w:rsid w:val="00D552A8"/>
    <w:rsid w:val="00E630F9"/>
    <w:rsid w:val="00EB07EE"/>
    <w:rsid w:val="029F7BBA"/>
    <w:rsid w:val="062A6528"/>
    <w:rsid w:val="06985173"/>
    <w:rsid w:val="06EA735F"/>
    <w:rsid w:val="079644CD"/>
    <w:rsid w:val="12630D7D"/>
    <w:rsid w:val="354C1B05"/>
    <w:rsid w:val="4C954BFF"/>
    <w:rsid w:val="6C857580"/>
    <w:rsid w:val="79581524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473</Words>
  <Characters>599</Characters>
  <Lines>4</Lines>
  <Paragraphs>1</Paragraphs>
  <TotalTime>1</TotalTime>
  <ScaleCrop>false</ScaleCrop>
  <LinksUpToDate>false</LinksUpToDate>
  <CharactersWithSpaces>652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2026-06-02T00:12:00Z</dcterms:created>
  <dc:creator>Administrator</dc:creator>
  <cp:lastModifiedBy>yy</cp:lastModifiedBy>
  <cp:lastPrinted>2026-06-01T08:37:00Z</cp:lastPrinted>
  <dcterms:modified xsi:type="dcterms:W3CDTF">2026-06-09T07:54:06Z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A0F6309CDCC642F0A3D54AEA936E38A7_13</vt:lpwstr>
  </property>
  <property fmtid="{D5CDD505-2E9C-101B-9397-08002B2CF9AE}" pid="4" name="KSOTemplateDocerSaveRecord">
    <vt:lpwstr>eyJoZGlkIjoiZmMwNGJmYzMyOTYxNTZlYTViZjk1MGRlNjQwZTIzMzciLCJ1c2VySWQiOiIyODIwODI2NzYifQ==</vt:lpwstr>
  </property>
</Properties>
</file>